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附件3：徐州市疫情防控须知</w:t>
      </w:r>
    </w:p>
    <w:p>
      <w:pPr>
        <w:jc w:val="center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徐州市疫情防控须知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1.近期，受外地疫情输入影响，徐州市发现多起关联病例，疫情防控形势严峻复杂。</w:t>
      </w: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省外来徐返徐人员，</w:t>
      </w:r>
      <w:r>
        <w:rPr>
          <w:rFonts w:hint="eastAsia"/>
          <w:sz w:val="28"/>
          <w:szCs w:val="28"/>
          <w:vertAlign w:val="baseline"/>
          <w:lang w:val="en-US" w:eastAsia="zh-CN"/>
        </w:rPr>
        <w:t>特别是重点涉疫地区来徐返徐人员务必要及时主动报备，</w:t>
      </w: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可以通过“徐州健康宝”、12345政务热线电话，或直接拨打所在社区（村）、单位（宾馆）电话报备</w:t>
      </w:r>
      <w:r>
        <w:rPr>
          <w:rFonts w:hint="eastAsia"/>
          <w:sz w:val="28"/>
          <w:szCs w:val="28"/>
          <w:vertAlign w:val="baseline"/>
          <w:lang w:val="en-US" w:eastAsia="zh-CN"/>
        </w:rPr>
        <w:t>，严格执行“落地检”，配合落实各项健康管理措施。对不主动报备、在报备过程中隐瞒行程、不履行相应健康管理等防疫规定的人员，造成疫情传播或严重后果的，将依法依规严肃追究法律责任。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2.全市各类公共场所严格落实测温、验码（苏康码、行程卡）、</w:t>
      </w:r>
      <w:bookmarkStart w:id="0" w:name="_GoBack"/>
      <w:bookmarkEnd w:id="0"/>
      <w:r>
        <w:rPr>
          <w:rFonts w:hint="eastAsia"/>
          <w:sz w:val="28"/>
          <w:szCs w:val="28"/>
          <w:vertAlign w:val="baseline"/>
          <w:lang w:val="en-US" w:eastAsia="zh-CN"/>
        </w:rPr>
        <w:t>戴口罩等防控措施，入住宾馆酒店和进入旅游景区需查验72小时内核酸检测阴性证明，对3岁以下婴幼儿等特殊人群可不查验。各类公共场所、企事业单位须将场所码张贴于入口醒目位置，做到逢进必扫、逢扫必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8936736"/>
    </w:sdtPr>
    <w:sdtContent>
      <w:p>
        <w:pPr>
          <w:pStyle w:val="2"/>
          <w:ind w:left="360"/>
          <w:jc w:val="center"/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72C92373"/>
    <w:rsid w:val="72C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2022-11-21T06:53:00Z</dcterms:created>
  <dc:creator>111</dc:creator>
  <cp:lastModifiedBy>111</cp:lastModifiedBy>
  <dcterms:modified xsi:type="dcterms:W3CDTF">2022-11-21T06:54:34Z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F2D5D75FD0E34515979DE23DE0402AE7</vt:lpwstr>
  </property>
</Properties>
</file>